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1" w:rsidRDefault="00FF47C1" w:rsidP="003F69A2">
      <w:pPr>
        <w:pStyle w:val="NoSpacing"/>
        <w:jc w:val="center"/>
      </w:pPr>
      <w:r w:rsidRPr="00D20F48">
        <w:rPr>
          <w:rFonts w:ascii="Calibri" w:hAnsi="Calibri"/>
        </w:rPr>
        <w:object w:dxaOrig="17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75pt" o:ole="" fillcolor="window">
            <v:imagedata r:id="rId4" o:title=""/>
          </v:shape>
          <o:OLEObject Type="Embed" ProgID="Imaging." ShapeID="_x0000_i1025" DrawAspect="Content" ObjectID="_1632301260" r:id="rId5"/>
        </w:object>
      </w:r>
    </w:p>
    <w:p w:rsidR="00FF47C1" w:rsidRDefault="00FF47C1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РАСПОРЯЖЕНИЕ</w:t>
      </w:r>
    </w:p>
    <w:p w:rsidR="00FF47C1" w:rsidRDefault="00FF47C1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ГЛАВЫ ПРИТЕРЕЧНОГО</w:t>
      </w:r>
    </w:p>
    <w:p w:rsidR="00FF47C1" w:rsidRDefault="00FF47C1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СЕЛЬСКОГО ПОСЕЛЕНИЯ МОЗДОКСКОГО РАЙОНА</w:t>
      </w:r>
    </w:p>
    <w:p w:rsidR="00FF47C1" w:rsidRDefault="00FF47C1" w:rsidP="003F69A2">
      <w:pPr>
        <w:pStyle w:val="NoSpacing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РЕСПУБЛИКИ СЕВЕРНАЯ ОСЕТИЯ-АЛАНИЯ</w:t>
      </w:r>
    </w:p>
    <w:p w:rsidR="00FF47C1" w:rsidRDefault="00FF47C1" w:rsidP="003F69A2"/>
    <w:p w:rsidR="00FF47C1" w:rsidRPr="00E510C8" w:rsidRDefault="00FF47C1" w:rsidP="005671B4">
      <w:pPr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</w:t>
      </w:r>
      <w:r w:rsidRPr="00E510C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от 11.07</w:t>
      </w:r>
      <w:r w:rsidRPr="00E510C8">
        <w:rPr>
          <w:rFonts w:ascii="Bookman Old Style" w:hAnsi="Bookman Old Style"/>
          <w:sz w:val="24"/>
          <w:szCs w:val="24"/>
        </w:rPr>
        <w:t>.2019г.</w:t>
      </w:r>
    </w:p>
    <w:p w:rsidR="00FF47C1" w:rsidRPr="00E510C8" w:rsidRDefault="00FF47C1" w:rsidP="003F69A2">
      <w:pPr>
        <w:tabs>
          <w:tab w:val="left" w:pos="1112"/>
        </w:tabs>
        <w:rPr>
          <w:rFonts w:ascii="Bookman Old Style" w:hAnsi="Bookman Old Style"/>
          <w:b/>
          <w:i/>
          <w:sz w:val="24"/>
          <w:szCs w:val="24"/>
        </w:rPr>
      </w:pPr>
      <w:r w:rsidRPr="00E510C8">
        <w:rPr>
          <w:rFonts w:ascii="Bookman Old Style" w:hAnsi="Bookman Old Style"/>
          <w:b/>
          <w:i/>
          <w:sz w:val="24"/>
          <w:szCs w:val="24"/>
        </w:rPr>
        <w:t>«О назначении публичных слушаний»</w:t>
      </w:r>
    </w:p>
    <w:p w:rsidR="00FF47C1" w:rsidRPr="004931F2" w:rsidRDefault="00FF47C1" w:rsidP="005671B4">
      <w:pPr>
        <w:jc w:val="both"/>
        <w:rPr>
          <w:rFonts w:ascii="Bookman Old Style" w:hAnsi="Bookman Old Style"/>
          <w:sz w:val="24"/>
          <w:szCs w:val="24"/>
        </w:rPr>
      </w:pPr>
      <w:r w:rsidRPr="004931F2">
        <w:rPr>
          <w:rFonts w:ascii="Bookman Old Style" w:hAnsi="Bookman Old Style"/>
          <w:sz w:val="24"/>
          <w:szCs w:val="24"/>
        </w:rPr>
        <w:t>Рассмотрев заявление Макоевой Ирины Игоревны по вопросу изменения целевого назначения земельного участка и решение на условно-разрешенный вид «Ведение огородничества» на 473,0 кв.м., расположенного на кадастровом плане территории кадастрового квартала 15:01:1701010 на землях муниципального образования – Притеречного сельского поселения Моздокского района РСО-Алания местоположение: п.Притеречный, у задней межи участка по ул.Советская, №21.</w:t>
      </w:r>
    </w:p>
    <w:p w:rsidR="00FF47C1" w:rsidRPr="00E510C8" w:rsidRDefault="00FF47C1" w:rsidP="003F69A2">
      <w:pPr>
        <w:tabs>
          <w:tab w:val="left" w:pos="993"/>
        </w:tabs>
        <w:spacing w:after="0" w:line="240" w:lineRule="auto"/>
        <w:ind w:left="360" w:right="-1"/>
        <w:jc w:val="both"/>
        <w:rPr>
          <w:rFonts w:ascii="Bookman Old Style" w:hAnsi="Bookman Old Style"/>
          <w:sz w:val="24"/>
          <w:szCs w:val="24"/>
        </w:rPr>
      </w:pPr>
    </w:p>
    <w:p w:rsidR="00FF47C1" w:rsidRPr="00E510C8" w:rsidRDefault="00FF47C1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1.Провести публичные слушания 01 августа 2019 года в 17</w:t>
      </w:r>
      <w:r w:rsidRPr="00E510C8">
        <w:rPr>
          <w:rFonts w:ascii="Bookman Old Style" w:hAnsi="Bookman Old Style"/>
          <w:sz w:val="24"/>
          <w:szCs w:val="24"/>
        </w:rPr>
        <w:t xml:space="preserve"> часов на территории п.Притеречный</w:t>
      </w:r>
      <w:r>
        <w:rPr>
          <w:rFonts w:ascii="Bookman Old Style" w:hAnsi="Bookman Old Style"/>
          <w:sz w:val="24"/>
          <w:szCs w:val="24"/>
        </w:rPr>
        <w:t>,</w:t>
      </w:r>
      <w:r w:rsidRPr="00E510C8">
        <w:rPr>
          <w:rFonts w:ascii="Bookman Old Style" w:hAnsi="Bookman Old Style"/>
          <w:sz w:val="24"/>
          <w:szCs w:val="24"/>
        </w:rPr>
        <w:t xml:space="preserve"> в здании Администрации местного самоуправления Притеречного сельского поселения по адресу: п. Притеречный, ул.Кирова, 19.</w:t>
      </w:r>
    </w:p>
    <w:p w:rsidR="00FF47C1" w:rsidRPr="00E510C8" w:rsidRDefault="00FF47C1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  <w:t xml:space="preserve">2. На публичные слушания приглашаются депутаты Собрания Представителей Притеречного сельского поселения, представители общественных организаций, предприниматели, работники Администрации местного самоуправления Притеречного сельского поселения, жители Притеречного сельского поселения. </w:t>
      </w:r>
    </w:p>
    <w:p w:rsidR="00FF47C1" w:rsidRPr="00E510C8" w:rsidRDefault="00FF47C1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  <w:t xml:space="preserve">3.Обнародовать настоящее распоряжение путем размещения на информационном стенде в здании Администрации местного самоуправления Притеречного сельского поселения. </w:t>
      </w:r>
    </w:p>
    <w:p w:rsidR="00FF47C1" w:rsidRPr="00E510C8" w:rsidRDefault="00FF47C1" w:rsidP="003F69A2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</w:p>
    <w:p w:rsidR="00FF47C1" w:rsidRPr="00E510C8" w:rsidRDefault="00FF47C1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</w:p>
    <w:p w:rsidR="00FF47C1" w:rsidRPr="00E510C8" w:rsidRDefault="00FF47C1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</w:p>
    <w:p w:rsidR="00FF47C1" w:rsidRPr="00E510C8" w:rsidRDefault="00FF47C1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И.о.Главы</w:t>
      </w:r>
      <w:r w:rsidRPr="00E510C8">
        <w:rPr>
          <w:rFonts w:ascii="Bookman Old Style" w:hAnsi="Bookman Old Style"/>
          <w:sz w:val="24"/>
          <w:szCs w:val="24"/>
        </w:rPr>
        <w:t xml:space="preserve"> Притеречного                                                                                 </w:t>
      </w:r>
    </w:p>
    <w:p w:rsidR="00FF47C1" w:rsidRPr="00E510C8" w:rsidRDefault="00FF47C1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Радушева Н.Г.</w:t>
      </w:r>
    </w:p>
    <w:p w:rsidR="00FF47C1" w:rsidRDefault="00FF47C1" w:rsidP="003F69A2"/>
    <w:p w:rsidR="00FF47C1" w:rsidRDefault="00FF47C1" w:rsidP="003F69A2"/>
    <w:p w:rsidR="00FF47C1" w:rsidRDefault="00FF47C1">
      <w:bookmarkStart w:id="0" w:name="_GoBack"/>
      <w:bookmarkEnd w:id="0"/>
    </w:p>
    <w:sectPr w:rsidR="00FF47C1" w:rsidSect="00E510C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59"/>
    <w:rsid w:val="003F69A2"/>
    <w:rsid w:val="004931F2"/>
    <w:rsid w:val="005671B4"/>
    <w:rsid w:val="00A93C67"/>
    <w:rsid w:val="00AC3E28"/>
    <w:rsid w:val="00BD021C"/>
    <w:rsid w:val="00D20F48"/>
    <w:rsid w:val="00E510C8"/>
    <w:rsid w:val="00ED1C59"/>
    <w:rsid w:val="00F040D4"/>
    <w:rsid w:val="00F977B9"/>
    <w:rsid w:val="00FD5B4B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A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3F69A2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3F69A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1357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Алла</dc:creator>
  <cp:keywords/>
  <dc:description/>
  <cp:lastModifiedBy>USER</cp:lastModifiedBy>
  <cp:revision>2</cp:revision>
  <dcterms:created xsi:type="dcterms:W3CDTF">2019-10-11T08:45:00Z</dcterms:created>
  <dcterms:modified xsi:type="dcterms:W3CDTF">2019-10-11T08:45:00Z</dcterms:modified>
</cp:coreProperties>
</file>